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5D01" w:rsidRDefault="00511BB2">
      <w:pPr>
        <w:keepNext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ПЕРЕЧЕНЬ ДОКУМЕНТОВ, ПРЕДОСТАВЛЯЕМЫХ  </w:t>
      </w:r>
    </w:p>
    <w:p w14:paraId="00000002" w14:textId="25012200" w:rsidR="00245D01" w:rsidRDefault="00511BB2">
      <w:pPr>
        <w:keepNext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ДЛЯ ОТКРЫТИЯ БРОКЕРСКОГО СЧЕТА И </w:t>
      </w:r>
      <w:r w:rsidR="00E270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ЗАКЛЮЧЕНИЯ ДОГОВОРА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ДЛЯ ЮРИДИЧЕСКИХ ЛИЦ</w:t>
      </w:r>
    </w:p>
    <w:p w14:paraId="00000003" w14:textId="75784C4F" w:rsidR="00245D01" w:rsidRDefault="00E270EF">
      <w:pPr>
        <w:keepNext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 ОСОО «АЗИЯ КАПИТАЛ»</w:t>
      </w:r>
    </w:p>
    <w:p w14:paraId="00000004" w14:textId="77777777" w:rsidR="00245D01" w:rsidRDefault="00245D01">
      <w:pPr>
        <w:spacing w:after="0" w:line="240" w:lineRule="auto"/>
        <w:ind w:left="0"/>
        <w:jc w:val="both"/>
        <w:rPr>
          <w:b w:val="0"/>
          <w:color w:val="000000"/>
          <w:sz w:val="20"/>
          <w:szCs w:val="20"/>
        </w:rPr>
      </w:pPr>
    </w:p>
    <w:p w14:paraId="00000005" w14:textId="77777777" w:rsidR="00245D01" w:rsidRDefault="00245D01">
      <w:pPr>
        <w:spacing w:after="0" w:line="240" w:lineRule="auto"/>
        <w:ind w:left="0"/>
        <w:jc w:val="both"/>
        <w:rPr>
          <w:b w:val="0"/>
          <w:color w:val="000000"/>
          <w:sz w:val="20"/>
          <w:szCs w:val="20"/>
        </w:rPr>
      </w:pPr>
    </w:p>
    <w:p w14:paraId="00000006" w14:textId="77777777" w:rsidR="00245D01" w:rsidRDefault="00511B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Учредительные документы </w:t>
      </w:r>
      <w:r>
        <w:rPr>
          <w:rFonts w:ascii="Times New Roman" w:eastAsia="Times New Roman" w:hAnsi="Times New Roman" w:cs="Times New Roman"/>
          <w:sz w:val="24"/>
          <w:szCs w:val="24"/>
        </w:rPr>
        <w:t>(Устав, Учредительный договор, Положение).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00000007" w14:textId="77777777" w:rsidR="00245D01" w:rsidRDefault="00511B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Изменения в Устав (при наличии) с отметкой о государственной регистрации.   </w:t>
      </w:r>
    </w:p>
    <w:p w14:paraId="00000008" w14:textId="6A34D7EF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3. Решение единственного участника (акционера) или Протокол общего собрания участников (</w:t>
      </w:r>
      <w:r w:rsidR="00E270E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акционеров) о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создании юридического лица.</w:t>
      </w:r>
    </w:p>
    <w:p w14:paraId="00000009" w14:textId="44BA1A25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4. Свидетельство о постановке на налоговый учет в налоговом органе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либо документ, выдаваемый налоговым органом в случаях, предусмотренных </w:t>
      </w:r>
      <w:r w:rsidR="00E270E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законодательством.</w:t>
      </w:r>
    </w:p>
    <w:p w14:paraId="0000000A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5. Свидетельство о государственной регистрации или Лист записи из Единого государственного реестра о создании Юридического лица.</w:t>
      </w:r>
    </w:p>
    <w:p w14:paraId="0000000B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 Лицензия (Разрешение) на право осуществления деятельности, подлежащей лицензированию (при ее наличии).</w:t>
      </w:r>
    </w:p>
    <w:p w14:paraId="0000000C" w14:textId="77777777" w:rsidR="00245D01" w:rsidRDefault="00511BB2">
      <w:p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  <w:t>7. Документы, подтверждающие полномочия единоличного исполнительного органа юридического лица (лиц, имеющих право действовать от имени юридического лица без доверенности) – протокол, решение, приказ.</w:t>
      </w:r>
    </w:p>
    <w:p w14:paraId="0000000D" w14:textId="77777777" w:rsidR="00245D01" w:rsidRDefault="00511BB2">
      <w:p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  <w:t>8. Оформленная в соответствии с законодательством доверенность, подтверждающая полномочия лица, подписывающего документы и (или) Поручения со стороны Клиента, если данные полномочия не определены Уставом (при необходимости);</w:t>
      </w:r>
    </w:p>
    <w:p w14:paraId="0000000E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9. Приказы о назначении должностных лиц. Документ о представлении права подписи на документах лицам, указанным в Доверенности.</w:t>
      </w:r>
    </w:p>
    <w:p w14:paraId="0000000F" w14:textId="07167C1A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10. Документ, удостоверяющий личность </w:t>
      </w:r>
      <w:r w:rsidR="00E270E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лиц, наделенных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правом подписи.  (Скан паспорта)</w:t>
      </w:r>
    </w:p>
    <w:p w14:paraId="00000010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11. Выписка из реестра акционеров (Список участников), на дату, предшествующую дню подписания заявления на открытие счета (не более чем на 30 календарных дней).</w:t>
      </w:r>
    </w:p>
    <w:p w14:paraId="00000011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12. Документ, подтверждающий наличие по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доверенности,</w:t>
      </w:r>
      <w:r>
        <w:rPr>
          <w:rFonts w:ascii="Times New Roman" w:eastAsia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именно один из следующих документов (фактический и юридический адрес):</w:t>
      </w:r>
    </w:p>
    <w:p w14:paraId="00000012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договор аренды помещения или иной договор, представляющий право пользования помещением по месту нахождения юридического лица;</w:t>
      </w:r>
    </w:p>
    <w:p w14:paraId="00000013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свидетельство о праве собственности юридического лица на помещение по его местонахождению;</w:t>
      </w:r>
    </w:p>
    <w:p w14:paraId="00000014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- иной документ, подтверждающий права юридического лица на пользование помещением по месту нахождению юридического лица (соглашение о сотрудничестве, соглашение о совместной деятельности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и.т.п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.).</w:t>
      </w:r>
    </w:p>
    <w:p w14:paraId="00000015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13.  Сведения (документы) о финансовом положении:</w:t>
      </w:r>
    </w:p>
    <w:p w14:paraId="00000016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копии годовой бухгалтерской отчетности (бухгалтерский баланс, отчет о финансовом результате); и (или)</w:t>
      </w:r>
    </w:p>
    <w:p w14:paraId="00000017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</w:t>
      </w:r>
    </w:p>
    <w:p w14:paraId="00000018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</w:t>
      </w:r>
    </w:p>
    <w:p w14:paraId="00000019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органом.</w:t>
      </w:r>
    </w:p>
    <w:p w14:paraId="0000001A" w14:textId="77777777" w:rsidR="00245D01" w:rsidRDefault="00245D01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14:paraId="0000001B" w14:textId="77777777" w:rsidR="00245D01" w:rsidRDefault="00511BB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-Анкета юридического лица для идентификации Клиента</w:t>
      </w:r>
    </w:p>
    <w:p w14:paraId="0000001C" w14:textId="657691F6" w:rsidR="00245D01" w:rsidRDefault="00511BB2">
      <w:pPr>
        <w:spacing w:after="0" w:line="259" w:lineRule="auto"/>
        <w:ind w:left="0" w:firstLine="708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-Анкета на </w:t>
      </w:r>
      <w:r w:rsidR="00E270EF">
        <w:rPr>
          <w:rFonts w:ascii="Times New Roman" w:eastAsia="Times New Roman" w:hAnsi="Times New Roman" w:cs="Times New Roman"/>
          <w:b w:val="0"/>
          <w:sz w:val="24"/>
          <w:szCs w:val="24"/>
        </w:rPr>
        <w:t>единоличного исполнительного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органа юридического лица</w:t>
      </w:r>
    </w:p>
    <w:p w14:paraId="0000001D" w14:textId="77777777" w:rsidR="00245D01" w:rsidRDefault="00511BB2">
      <w:pPr>
        <w:spacing w:after="0" w:line="259" w:lineRule="auto"/>
        <w:ind w:left="0" w:firstLine="708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 w:val="0"/>
          <w:sz w:val="24"/>
          <w:szCs w:val="24"/>
        </w:rPr>
        <w:t>-Анкеты бенефициарных владельцев.</w:t>
      </w:r>
    </w:p>
    <w:p w14:paraId="0000001E" w14:textId="77777777" w:rsidR="00245D01" w:rsidRDefault="00245D01">
      <w:pPr>
        <w:spacing w:after="215" w:line="259" w:lineRule="auto"/>
        <w:ind w:left="0" w:firstLine="708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sectPr w:rsidR="00245D01">
      <w:headerReference w:type="default" r:id="rId7"/>
      <w:footerReference w:type="default" r:id="rId8"/>
      <w:pgSz w:w="11906" w:h="16838"/>
      <w:pgMar w:top="720" w:right="720" w:bottom="72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409E" w14:textId="77777777" w:rsidR="005E3C3B" w:rsidRDefault="005E3C3B">
      <w:pPr>
        <w:spacing w:after="0" w:line="240" w:lineRule="auto"/>
      </w:pPr>
      <w:r>
        <w:separator/>
      </w:r>
    </w:p>
  </w:endnote>
  <w:endnote w:type="continuationSeparator" w:id="0">
    <w:p w14:paraId="2E076113" w14:textId="77777777" w:rsidR="005E3C3B" w:rsidRDefault="005E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58CFBD43" w:rsidR="00245D01" w:rsidRDefault="00511BB2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spacing w:after="0" w:line="240" w:lineRule="auto"/>
      <w:ind w:hanging="1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70EF">
      <w:rPr>
        <w:noProof/>
        <w:color w:val="000000"/>
      </w:rPr>
      <w:t>1</w:t>
    </w:r>
    <w:r>
      <w:rPr>
        <w:color w:val="000000"/>
      </w:rPr>
      <w:fldChar w:fldCharType="end"/>
    </w:r>
  </w:p>
  <w:p w14:paraId="00000023" w14:textId="77777777" w:rsidR="00245D01" w:rsidRDefault="00245D01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spacing w:after="0" w:line="240" w:lineRule="auto"/>
      <w:ind w:hanging="1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0D7E" w14:textId="77777777" w:rsidR="005E3C3B" w:rsidRDefault="005E3C3B">
      <w:pPr>
        <w:spacing w:after="0" w:line="240" w:lineRule="auto"/>
      </w:pPr>
      <w:r>
        <w:separator/>
      </w:r>
    </w:p>
  </w:footnote>
  <w:footnote w:type="continuationSeparator" w:id="0">
    <w:p w14:paraId="239C3017" w14:textId="77777777" w:rsidR="005E3C3B" w:rsidRDefault="005E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3A41FEAC" w:rsidR="00245D01" w:rsidRDefault="00DC77FB" w:rsidP="00DC77FB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spacing w:after="0" w:line="240" w:lineRule="auto"/>
      <w:ind w:hanging="1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0BCF4C6" wp14:editId="3F4E4F38">
          <wp:extent cx="1767840" cy="731520"/>
          <wp:effectExtent l="0" t="0" r="381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000021" w14:textId="26744AC6" w:rsidR="00245D01" w:rsidRDefault="00245D01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spacing w:after="0" w:line="240" w:lineRule="auto"/>
      <w:ind w:hanging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80F"/>
    <w:multiLevelType w:val="multilevel"/>
    <w:tmpl w:val="66065B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01"/>
    <w:rsid w:val="00245D01"/>
    <w:rsid w:val="00511BB2"/>
    <w:rsid w:val="005E3C3B"/>
    <w:rsid w:val="00DC77FB"/>
    <w:rsid w:val="00E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9DCF2"/>
  <w15:docId w15:val="{F3BD816E-178D-4831-B771-4BA47063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2"/>
        <w:szCs w:val="22"/>
        <w:lang w:val="ru-RU" w:eastAsia="ru-RU" w:bidi="ar-SA"/>
      </w:rPr>
    </w:rPrDefault>
    <w:pPrDefault>
      <w:pPr>
        <w:spacing w:after="226" w:line="250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0EF"/>
  </w:style>
  <w:style w:type="paragraph" w:styleId="a7">
    <w:name w:val="footer"/>
    <w:basedOn w:val="a"/>
    <w:link w:val="a8"/>
    <w:uiPriority w:val="99"/>
    <w:unhideWhenUsed/>
    <w:rsid w:val="00E2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user1</cp:lastModifiedBy>
  <cp:revision>2</cp:revision>
  <dcterms:created xsi:type="dcterms:W3CDTF">2023-06-26T07:00:00Z</dcterms:created>
  <dcterms:modified xsi:type="dcterms:W3CDTF">2023-06-26T07:00:00Z</dcterms:modified>
</cp:coreProperties>
</file>